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cs="Arial"/>
          <w:b/>
          <w:b/>
          <w:sz w:val="24"/>
          <w:szCs w:val="24"/>
          <w:u w:val="single"/>
        </w:rPr>
      </w:pPr>
      <w:r>
        <w:rPr>
          <w:rFonts w:cs="Arial" w:ascii="Arial" w:hAnsi="Arial"/>
          <w:b/>
          <w:sz w:val="24"/>
          <w:szCs w:val="24"/>
          <w:u w:val="single"/>
        </w:rPr>
        <w:t>CRITERIOS DE PROMOCIÓN</w:t>
      </w:r>
    </w:p>
    <w:tbl>
      <w:tblPr>
        <w:tblStyle w:val="Tablaconcuadrcula"/>
        <w:tblW w:w="9464" w:type="dxa"/>
        <w:jc w:val="left"/>
        <w:tblInd w:w="0" w:type="dxa"/>
        <w:tblCellMar>
          <w:top w:w="0" w:type="dxa"/>
          <w:left w:w="108" w:type="dxa"/>
          <w:bottom w:w="0" w:type="dxa"/>
          <w:right w:w="108" w:type="dxa"/>
        </w:tblCellMar>
        <w:tblLook w:firstRow="1" w:noVBand="1" w:lastRow="0" w:firstColumn="1" w:lastColumn="0" w:noHBand="0" w:val="04a0"/>
      </w:tblPr>
      <w:tblGrid>
        <w:gridCol w:w="4077"/>
        <w:gridCol w:w="5386"/>
      </w:tblGrid>
      <w:tr>
        <w:trPr/>
        <w:tc>
          <w:tcPr>
            <w:tcW w:w="4077" w:type="dxa"/>
            <w:tcBorders>
              <w:top w:val="double" w:sz="4" w:space="0" w:color="000000"/>
              <w:left w:val="double" w:sz="4" w:space="0" w:color="000000"/>
              <w:bottom w:val="double" w:sz="4" w:space="0" w:color="000000"/>
              <w:right w:val="double" w:sz="4" w:space="0" w:color="000000"/>
            </w:tcBorders>
            <w:shd w:color="auto" w:fill="FFC000" w:val="clear"/>
          </w:tcPr>
          <w:p>
            <w:pPr>
              <w:pStyle w:val="Normal"/>
              <w:spacing w:lineRule="auto" w:line="240" w:before="0" w:after="0"/>
              <w:jc w:val="center"/>
              <w:rPr>
                <w:rFonts w:ascii="Arial" w:hAnsi="Arial" w:cs="Arial"/>
                <w:b/>
                <w:b/>
                <w:sz w:val="24"/>
                <w:szCs w:val="24"/>
              </w:rPr>
            </w:pPr>
            <w:r>
              <w:rPr>
                <w:rFonts w:cs="Arial" w:ascii="Arial" w:hAnsi="Arial"/>
                <w:b/>
                <w:sz w:val="24"/>
                <w:szCs w:val="24"/>
              </w:rPr>
              <w:t>SEGUNDO CICLO</w:t>
            </w:r>
          </w:p>
        </w:tc>
        <w:tc>
          <w:tcPr>
            <w:tcW w:w="5386" w:type="dxa"/>
            <w:tcBorders>
              <w:top w:val="double" w:sz="4" w:space="0" w:color="000000"/>
              <w:left w:val="double" w:sz="4" w:space="0" w:color="000000"/>
              <w:bottom w:val="double" w:sz="4" w:space="0" w:color="000000"/>
              <w:right w:val="double" w:sz="4" w:space="0" w:color="000000"/>
            </w:tcBorders>
            <w:shd w:color="auto" w:fill="FFC000" w:val="clear"/>
          </w:tcPr>
          <w:p>
            <w:pPr>
              <w:pStyle w:val="Normal"/>
              <w:spacing w:lineRule="auto" w:line="240" w:before="0" w:after="0"/>
              <w:jc w:val="center"/>
              <w:rPr>
                <w:rFonts w:ascii="Arial" w:hAnsi="Arial" w:cs="Arial"/>
                <w:b/>
                <w:b/>
                <w:sz w:val="24"/>
                <w:szCs w:val="24"/>
              </w:rPr>
            </w:pPr>
            <w:r>
              <w:rPr>
                <w:rFonts w:cs="Arial" w:ascii="Arial" w:hAnsi="Arial"/>
                <w:b/>
                <w:sz w:val="24"/>
                <w:szCs w:val="24"/>
              </w:rPr>
              <w:t>CIENCIAS NATURALES</w:t>
            </w:r>
          </w:p>
        </w:tc>
      </w:tr>
    </w:tbl>
    <w:p>
      <w:pPr>
        <w:pStyle w:val="Normal"/>
        <w:rPr/>
      </w:pPr>
      <w:r>
        <w:rPr/>
      </w:r>
    </w:p>
    <w:tbl>
      <w:tblPr>
        <w:tblStyle w:val="Tablaconcuadrcula"/>
        <w:tblW w:w="9416" w:type="dxa"/>
        <w:jc w:val="left"/>
        <w:tblInd w:w="0" w:type="dxa"/>
        <w:tblCellMar>
          <w:top w:w="0" w:type="dxa"/>
          <w:left w:w="108" w:type="dxa"/>
          <w:bottom w:w="0" w:type="dxa"/>
          <w:right w:w="108" w:type="dxa"/>
        </w:tblCellMar>
        <w:tblLook w:firstRow="1" w:noVBand="1" w:lastRow="0" w:firstColumn="1" w:lastColumn="0" w:noHBand="0" w:val="04a0"/>
      </w:tblPr>
      <w:tblGrid>
        <w:gridCol w:w="4077"/>
        <w:gridCol w:w="5338"/>
      </w:tblGrid>
      <w:tr>
        <w:trPr/>
        <w:tc>
          <w:tcPr>
            <w:tcW w:w="4077" w:type="dxa"/>
            <w:tcBorders>
              <w:top w:val="double" w:sz="4" w:space="0" w:color="000000"/>
              <w:left w:val="double" w:sz="4" w:space="0" w:color="000000"/>
              <w:bottom w:val="double" w:sz="4" w:space="0" w:color="000000"/>
              <w:right w:val="double" w:sz="4" w:space="0" w:color="000000"/>
            </w:tcBorders>
            <w:shd w:color="auto" w:fill="FFC000" w:val="clear"/>
          </w:tcPr>
          <w:p>
            <w:pPr>
              <w:pStyle w:val="Normal"/>
              <w:spacing w:lineRule="auto" w:line="240" w:before="0" w:after="0"/>
              <w:jc w:val="center"/>
              <w:rPr>
                <w:rFonts w:ascii="Arial" w:hAnsi="Arial" w:cs="Arial"/>
                <w:b/>
                <w:b/>
                <w:sz w:val="20"/>
                <w:szCs w:val="20"/>
              </w:rPr>
            </w:pPr>
            <w:r>
              <w:rPr>
                <w:rFonts w:cs="Arial" w:ascii="Arial" w:hAnsi="Arial"/>
                <w:b/>
                <w:sz w:val="20"/>
                <w:szCs w:val="20"/>
              </w:rPr>
              <w:t>CRITERIOS DE EVALUACIÓN</w:t>
            </w:r>
          </w:p>
        </w:tc>
        <w:tc>
          <w:tcPr>
            <w:tcW w:w="5338" w:type="dxa"/>
            <w:tcBorders>
              <w:top w:val="double" w:sz="4" w:space="0" w:color="000000"/>
              <w:left w:val="double" w:sz="4" w:space="0" w:color="000000"/>
              <w:bottom w:val="double" w:sz="4" w:space="0" w:color="000000"/>
              <w:right w:val="double" w:sz="4" w:space="0" w:color="000000"/>
            </w:tcBorders>
            <w:shd w:color="auto" w:fill="FFC000" w:val="clear"/>
          </w:tcPr>
          <w:p>
            <w:pPr>
              <w:pStyle w:val="Normal"/>
              <w:spacing w:lineRule="auto" w:line="240" w:before="0" w:after="0"/>
              <w:jc w:val="center"/>
              <w:rPr>
                <w:rFonts w:ascii="Arial" w:hAnsi="Arial" w:cs="Arial"/>
                <w:b/>
                <w:b/>
                <w:sz w:val="20"/>
                <w:szCs w:val="20"/>
              </w:rPr>
            </w:pPr>
            <w:r>
              <w:rPr>
                <w:rFonts w:cs="Arial" w:ascii="Arial" w:hAnsi="Arial"/>
                <w:b/>
                <w:sz w:val="20"/>
                <w:szCs w:val="20"/>
              </w:rPr>
              <w:t>CRITERIOS DE PROMOCIÓN</w:t>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 xml:space="preserve">CN.02.01. Obtener y contrastar información de diferentes fuentes, plantear posibles conjeturas sobre hechos y fenómenos naturales observados directa e indirectamente para mediante el trabajo en equipo realizar experimentos que anticipen los posibles resultados. Expresar dichos resultados en diferentes soportes gráficos y digitales, aplicando estos conocimientos a otros experimentos o experiencias. </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p>
          <w:p>
            <w:pPr>
              <w:pStyle w:val="Normal"/>
              <w:spacing w:lineRule="auto" w:line="240" w:before="0" w:after="0"/>
              <w:jc w:val="both"/>
              <w:rPr/>
            </w:pPr>
            <w:r>
              <w:rPr>
                <w:rFonts w:eastAsia="" w:cs="Arial" w:ascii="Arial" w:hAnsi="Arial" w:eastAsiaTheme="minorEastAsia"/>
                <w:color w:val="auto"/>
                <w:kern w:val="0"/>
                <w:sz w:val="20"/>
                <w:szCs w:val="20"/>
                <w:lang w:val="es-ES" w:eastAsia="es-ES" w:bidi="ar-SA"/>
              </w:rPr>
              <w:t>1</w:t>
            </w:r>
            <w:r>
              <w:rPr>
                <w:rFonts w:cs="Arial" w:ascii="Arial" w:hAnsi="Arial"/>
                <w:sz w:val="20"/>
                <w:szCs w:val="20"/>
              </w:rPr>
              <w:t>. Consulta y utiliza documentos escritos, imágenes y gráficos.</w:t>
            </w:r>
          </w:p>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p>
          <w:p>
            <w:pPr>
              <w:pStyle w:val="Normal"/>
              <w:spacing w:lineRule="auto" w:line="240" w:before="0" w:after="0"/>
              <w:jc w:val="both"/>
              <w:rPr/>
            </w:pPr>
            <w:r>
              <w:rPr>
                <w:rFonts w:eastAsia="" w:cs="Arial" w:ascii="Arial" w:hAnsi="Arial" w:eastAsiaTheme="minorEastAsia"/>
                <w:color w:val="auto"/>
                <w:kern w:val="0"/>
                <w:sz w:val="20"/>
                <w:szCs w:val="20"/>
                <w:lang w:val="es-ES" w:eastAsia="es-ES" w:bidi="ar-SA"/>
              </w:rPr>
              <w:t>2</w:t>
            </w:r>
            <w:r>
              <w:rPr>
                <w:rFonts w:cs="Arial" w:ascii="Arial" w:hAnsi="Arial"/>
                <w:sz w:val="20"/>
                <w:szCs w:val="20"/>
              </w:rPr>
              <w:t>. Utiliza, de manera adecuada, el vocabulario correspondiente a cada uno de los bloques de contenidos.</w:t>
            </w:r>
          </w:p>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p>
          <w:p>
            <w:pPr>
              <w:pStyle w:val="Normal"/>
              <w:spacing w:lineRule="auto" w:line="240" w:before="0" w:after="0"/>
              <w:jc w:val="both"/>
              <w:rPr/>
            </w:pPr>
            <w:r>
              <w:rPr>
                <w:rFonts w:eastAsia="" w:cs="Arial" w:ascii="Arial" w:hAnsi="Arial" w:eastAsiaTheme="minorEastAsia"/>
                <w:color w:val="auto"/>
                <w:kern w:val="0"/>
                <w:sz w:val="20"/>
                <w:szCs w:val="20"/>
                <w:lang w:val="es-ES" w:eastAsia="es-ES" w:bidi="ar-SA"/>
              </w:rPr>
              <w:t>3</w:t>
            </w:r>
            <w:r>
              <w:rPr>
                <w:rFonts w:cs="Arial" w:ascii="Arial" w:hAnsi="Arial"/>
                <w:sz w:val="20"/>
                <w:szCs w:val="20"/>
              </w:rPr>
              <w:t>. Presenta los trabajos de manera ordenada, clara y limpia, en soporte papel y digital.</w:t>
            </w:r>
          </w:p>
          <w:p>
            <w:pPr>
              <w:pStyle w:val="Normal"/>
              <w:spacing w:lineRule="auto" w:line="240" w:before="0" w:after="0"/>
              <w:jc w:val="both"/>
              <w:rPr>
                <w:rFonts w:ascii="Arial" w:hAnsi="Arial" w:cs="Arial"/>
                <w:sz w:val="20"/>
                <w:szCs w:val="20"/>
              </w:rPr>
            </w:pPr>
            <w:r>
              <w:rPr>
                <w:rFonts w:cs="Arial" w:ascii="Arial" w:hAnsi="Arial"/>
                <w:sz w:val="20"/>
                <w:szCs w:val="20"/>
              </w:rPr>
            </w:r>
          </w:p>
          <w:p>
            <w:pPr>
              <w:pStyle w:val="Normal"/>
              <w:spacing w:lineRule="auto" w:line="240" w:before="0" w:after="0"/>
              <w:jc w:val="both"/>
              <w:rPr/>
            </w:pPr>
            <w:r>
              <w:rPr>
                <w:rFonts w:cs="Arial" w:ascii="Arial" w:hAnsi="Arial"/>
                <w:sz w:val="20"/>
                <w:szCs w:val="20"/>
              </w:rPr>
              <w:t>.</w:t>
            </w:r>
          </w:p>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p>
          <w:p>
            <w:pPr>
              <w:pStyle w:val="Normal"/>
              <w:spacing w:lineRule="auto" w:line="240" w:before="0" w:after="0"/>
              <w:jc w:val="both"/>
              <w:rPr/>
            </w:pPr>
            <w:r>
              <w:rPr>
                <w:rFonts w:eastAsia="" w:cs="Arial" w:ascii="Arial" w:hAnsi="Arial" w:eastAsiaTheme="minorEastAsia"/>
                <w:color w:val="auto"/>
                <w:kern w:val="0"/>
                <w:sz w:val="20"/>
                <w:szCs w:val="20"/>
                <w:lang w:val="es-ES" w:eastAsia="es-ES" w:bidi="ar-SA"/>
              </w:rPr>
              <w:t>4</w:t>
            </w:r>
            <w:r>
              <w:rPr>
                <w:rFonts w:cs="Arial" w:ascii="Arial" w:hAnsi="Arial"/>
                <w:sz w:val="20"/>
                <w:szCs w:val="20"/>
              </w:rPr>
              <w:t>. Realiza un proyecto, trabajando de forma individual o en equipo con diferentes medios y comunicando de forma oral o escrita la experiencia realizada, apoyándose en imágenes y textos escritos.</w:t>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rFonts w:ascii="Arial" w:hAnsi="Arial" w:cs="Arial"/>
              </w:rPr>
            </w:pPr>
            <w:r>
              <w:rPr>
                <w:rFonts w:cs="Arial" w:ascii="Arial" w:hAnsi="Arial"/>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CN.02.02. Conocer el funcionamiento de los órganos, aparatos y sistemas que intervienen en las funciones vitales del cuerpo humano, señalando su localización y forma, adquiriendo hábitos de vida saludable que permitan el correcto funcionamiento del cuerpo y el desarrollo de la mente, previniendo enfermedades y accidentes.</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p>
          <w:p>
            <w:pPr>
              <w:pStyle w:val="Normal"/>
              <w:spacing w:lineRule="auto" w:line="240" w:before="0" w:after="0"/>
              <w:jc w:val="both"/>
              <w:rPr/>
            </w:pPr>
            <w:r>
              <w:rPr>
                <w:rFonts w:eastAsia="" w:cs="Arial" w:ascii="Arial" w:hAnsi="Arial" w:eastAsiaTheme="minorEastAsia"/>
                <w:color w:val="auto"/>
                <w:kern w:val="0"/>
                <w:sz w:val="20"/>
                <w:szCs w:val="20"/>
                <w:lang w:val="es-ES" w:eastAsia="es-ES" w:bidi="ar-SA"/>
              </w:rPr>
              <w:t>5</w:t>
            </w:r>
            <w:r>
              <w:rPr>
                <w:rFonts w:cs="Arial" w:ascii="Arial" w:hAnsi="Arial"/>
                <w:sz w:val="20"/>
                <w:szCs w:val="20"/>
              </w:rPr>
              <w:t>. Identifica y describe las principales características de las funciones vitales del ser humano.</w:t>
            </w:r>
          </w:p>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p>
          <w:p>
            <w:pPr>
              <w:pStyle w:val="Normal"/>
              <w:spacing w:lineRule="auto" w:line="240" w:before="0" w:after="0"/>
              <w:jc w:val="both"/>
              <w:rPr/>
            </w:pPr>
            <w:r>
              <w:rPr>
                <w:rFonts w:eastAsia="" w:cs="Arial" w:ascii="Arial" w:hAnsi="Arial" w:eastAsiaTheme="minorEastAsia"/>
                <w:color w:val="auto"/>
                <w:kern w:val="0"/>
                <w:sz w:val="20"/>
                <w:szCs w:val="20"/>
                <w:lang w:val="es-ES" w:eastAsia="es-ES" w:bidi="ar-SA"/>
              </w:rPr>
              <w:t>6</w:t>
            </w:r>
            <w:r>
              <w:rPr>
                <w:rFonts w:cs="Arial" w:ascii="Arial" w:hAnsi="Arial"/>
                <w:sz w:val="20"/>
                <w:szCs w:val="20"/>
              </w:rPr>
              <w:t>. Identifica y valora hábitos saludables para prevenir enfermedades y mantiene una conducta responsable.</w:t>
            </w:r>
          </w:p>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p>
          <w:p>
            <w:pPr>
              <w:pStyle w:val="Normal"/>
              <w:spacing w:lineRule="auto" w:line="240" w:before="0" w:after="0"/>
              <w:jc w:val="both"/>
              <w:rPr>
                <w:rFonts w:ascii="Arial" w:hAnsi="Arial" w:cs="Arial"/>
                <w:sz w:val="20"/>
                <w:szCs w:val="20"/>
              </w:rPr>
            </w:pPr>
            <w:r>
              <w:rPr>
                <w:rFonts w:cs="Arial" w:ascii="Arial" w:hAnsi="Arial"/>
                <w:sz w:val="20"/>
                <w:szCs w:val="20"/>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CN.02.03. Conocer y utilizar pautas sencillas de clasificación que identifiquen los componentes bióticos y abióticos de un ecosistema atendiendo a sus características. Conocer el funcionamiento de los órganos, aparatos y sistemas. Identificar las relaciones básicas de interdependencia entre los componentes de un ecosistema. Adquirir valores de responsabilidad y respeto hacia el medio ambiente.</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bookmarkStart w:id="0" w:name="_GoBack"/>
            <w:bookmarkStart w:id="1" w:name="_GoBack"/>
            <w:bookmarkEnd w:id="1"/>
          </w:p>
          <w:p>
            <w:pPr>
              <w:pStyle w:val="Normal"/>
              <w:spacing w:lineRule="auto" w:line="240" w:before="0" w:after="0"/>
              <w:jc w:val="both"/>
              <w:rPr/>
            </w:pPr>
            <w:r>
              <w:rPr>
                <w:rFonts w:eastAsia="" w:cs="Arial" w:ascii="Arial" w:hAnsi="Arial" w:eastAsiaTheme="minorEastAsia"/>
                <w:color w:val="auto"/>
                <w:kern w:val="0"/>
                <w:sz w:val="20"/>
                <w:szCs w:val="20"/>
                <w:lang w:val="es-ES" w:eastAsia="es-ES" w:bidi="ar-SA"/>
              </w:rPr>
              <w:t>7</w:t>
            </w:r>
            <w:r>
              <w:rPr>
                <w:rFonts w:cs="Arial" w:ascii="Arial" w:hAnsi="Arial"/>
                <w:sz w:val="20"/>
                <w:szCs w:val="20"/>
              </w:rPr>
              <w:t>. Observa directa e indirectamente, identifica características, reconoce y clasifica, los animales vertebrados.</w:t>
            </w:r>
          </w:p>
          <w:p>
            <w:pPr>
              <w:pStyle w:val="Normal"/>
              <w:spacing w:lineRule="auto" w:line="240" w:before="0" w:after="0"/>
              <w:jc w:val="both"/>
              <w:rPr/>
            </w:pPr>
            <w:r>
              <w:rPr>
                <w:rFonts w:eastAsia="" w:cs="Arial" w:ascii="Arial" w:hAnsi="Arial" w:eastAsiaTheme="minorEastAsia"/>
                <w:color w:val="auto"/>
                <w:kern w:val="0"/>
                <w:sz w:val="20"/>
                <w:szCs w:val="20"/>
                <w:lang w:val="es-ES" w:eastAsia="es-ES" w:bidi="ar-SA"/>
              </w:rPr>
              <w:t>8</w:t>
            </w:r>
            <w:r>
              <w:rPr>
                <w:rFonts w:cs="Arial" w:ascii="Arial" w:hAnsi="Arial"/>
                <w:sz w:val="20"/>
                <w:szCs w:val="20"/>
              </w:rPr>
              <w:t>. Observa directa e indirectamente, identifica características y clasifica plantas.</w:t>
            </w:r>
          </w:p>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p>
          <w:p>
            <w:pPr>
              <w:pStyle w:val="Normal"/>
              <w:spacing w:lineRule="auto" w:line="240" w:before="0" w:after="0"/>
              <w:jc w:val="both"/>
              <w:rPr>
                <w:rFonts w:ascii="Arial" w:hAnsi="Arial" w:cs="Arial"/>
              </w:rPr>
            </w:pPr>
            <w:r>
              <w:rPr>
                <w:rFonts w:cs="Arial" w:ascii="Arial" w:hAnsi="Arial"/>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CN.02.05. Conocer y aplicar algunos criterios para estudiar y clasificar algunos materiales naturales y artificiales por sus propiedades; así como reconocer y usar instrumentos para la medición de la masa y el volumen y establecer relaciones entre ambas mediciones para identificar el concepto de densidad de los cuerpos aplicándolo en situaciones reales.</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pPr>
            <w:r>
              <w:rPr>
                <w:rFonts w:eastAsia="Times New Roman" w:cs="Arial" w:ascii="Arial" w:hAnsi="Arial"/>
                <w:color w:val="auto"/>
                <w:kern w:val="0"/>
                <w:sz w:val="20"/>
                <w:szCs w:val="20"/>
                <w:highlight w:val="white"/>
                <w:lang w:val="es-ES" w:eastAsia="es-ES" w:bidi="ar-SA"/>
              </w:rPr>
              <w:t>9</w:t>
            </w:r>
            <w:r>
              <w:rPr>
                <w:rFonts w:eastAsia="Times New Roman" w:cs="Arial" w:ascii="Arial" w:hAnsi="Arial"/>
                <w:sz w:val="20"/>
                <w:szCs w:val="20"/>
                <w:highlight w:val="white"/>
              </w:rPr>
              <w:t>. Observa, identifica, describe y clasifica algunos materiales por suspropiedades(dureza, solubilidad,  estado de agregación, conductividad térmica).</w:t>
            </w:r>
          </w:p>
          <w:p>
            <w:pPr>
              <w:pStyle w:val="Normal"/>
              <w:spacing w:lineRule="auto" w:line="240" w:before="0" w:after="0"/>
              <w:jc w:val="both"/>
              <w:rPr>
                <w:rFonts w:ascii="Arial" w:hAnsi="Arial" w:eastAsia="Times New Roman" w:cs="Arial"/>
                <w:color w:val="FF0000"/>
                <w:sz w:val="20"/>
                <w:szCs w:val="20"/>
              </w:rPr>
            </w:pPr>
            <w:r>
              <w:rPr>
                <w:rFonts w:eastAsia="Times New Roman" w:cs="Arial" w:ascii="Arial" w:hAnsi="Arial"/>
                <w:color w:val="FF0000"/>
                <w:sz w:val="20"/>
                <w:szCs w:val="20"/>
              </w:rPr>
            </w:r>
          </w:p>
          <w:p>
            <w:pPr>
              <w:pStyle w:val="Normal"/>
              <w:spacing w:lineRule="auto" w:line="240" w:before="0" w:after="0"/>
              <w:jc w:val="both"/>
              <w:rPr/>
            </w:pPr>
            <w:r>
              <w:rPr>
                <w:rFonts w:eastAsia="Times New Roman" w:cs="Arial" w:ascii="Arial" w:hAnsi="Arial"/>
                <w:color w:val="auto"/>
                <w:kern w:val="0"/>
                <w:sz w:val="20"/>
                <w:szCs w:val="20"/>
                <w:highlight w:val="white"/>
                <w:lang w:val="es-ES" w:eastAsia="es-ES" w:bidi="ar-SA"/>
              </w:rPr>
              <w:t>10</w:t>
            </w:r>
            <w:r>
              <w:rPr>
                <w:rFonts w:eastAsia="Times New Roman" w:cs="Arial" w:ascii="Arial" w:hAnsi="Arial"/>
                <w:sz w:val="20"/>
                <w:szCs w:val="20"/>
                <w:highlight w:val="white"/>
              </w:rPr>
              <w:t> Identifica los cambios de estado y su reversibilidad.</w:t>
            </w:r>
          </w:p>
          <w:p>
            <w:pPr>
              <w:pStyle w:val="Normal"/>
              <w:spacing w:lineRule="auto" w:line="240" w:before="0" w:after="0"/>
              <w:jc w:val="both"/>
              <w:rPr>
                <w:rFonts w:ascii="Arial" w:hAnsi="Arial" w:eastAsia="Times New Roman" w:cs="Arial"/>
                <w:color w:val="C00000"/>
                <w:sz w:val="20"/>
                <w:szCs w:val="20"/>
              </w:rPr>
            </w:pPr>
            <w:r>
              <w:rPr>
                <w:rFonts w:eastAsia="Times New Roman" w:cs="Arial" w:ascii="Arial" w:hAnsi="Arial"/>
                <w:color w:val="C00000"/>
                <w:sz w:val="20"/>
                <w:szCs w:val="20"/>
              </w:rPr>
            </w:r>
          </w:p>
          <w:p>
            <w:pPr>
              <w:pStyle w:val="Normal"/>
              <w:spacing w:lineRule="auto" w:line="240" w:before="0" w:after="0"/>
              <w:jc w:val="both"/>
              <w:rPr>
                <w:rFonts w:ascii="Arial" w:hAnsi="Arial" w:cs="Arial"/>
              </w:rPr>
            </w:pPr>
            <w:r>
              <w:rPr>
                <w:rFonts w:cs="Arial" w:ascii="Arial" w:hAnsi="Arial"/>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CN.02.07. Valorar la importancia de hacer un uso responsable de las fuentes de energía del planeta y reconocer los comportamientos individuales y colectivos favorecedores del ahorro energético y la conservación y sostenibilidad del medio, mediante la elaboración y exposición oral en distintos soportes de estudios de consumo en su entorno cercano. CMCT, CCL, CAA, SIEP, CSC, CD.</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p>
          <w:p>
            <w:pPr>
              <w:pStyle w:val="Normal"/>
              <w:spacing w:lineRule="auto" w:line="240" w:before="0" w:after="0"/>
              <w:jc w:val="both"/>
              <w:rPr/>
            </w:pPr>
            <w:r>
              <w:rPr>
                <w:rFonts w:eastAsia="" w:cs="Arial" w:ascii="Arial" w:hAnsi="Arial" w:eastAsiaTheme="minorEastAsia"/>
                <w:color w:val="auto"/>
                <w:kern w:val="0"/>
                <w:sz w:val="20"/>
                <w:szCs w:val="20"/>
                <w:lang w:val="es-ES" w:eastAsia="es-ES" w:bidi="ar-SA"/>
              </w:rPr>
              <w:t>11</w:t>
            </w:r>
            <w:r>
              <w:rPr>
                <w:rFonts w:cs="Arial" w:ascii="Arial" w:hAnsi="Arial"/>
                <w:sz w:val="20"/>
                <w:szCs w:val="20"/>
              </w:rPr>
              <w:t>. Identifica y explica algunas de las principales características de las energías renovables y no renovables, identificando las diferentes fuentes de energía y materias primas y el origen de las que provienen.</w:t>
            </w:r>
          </w:p>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p>
          <w:p>
            <w:pPr>
              <w:pStyle w:val="Normal"/>
              <w:spacing w:lineRule="auto" w:line="240" w:before="0" w:after="0"/>
              <w:jc w:val="both"/>
              <w:rPr>
                <w:rFonts w:ascii="Arial" w:hAnsi="Arial" w:cs="Arial"/>
              </w:rPr>
            </w:pPr>
            <w:r>
              <w:rPr>
                <w:rFonts w:cs="Arial" w:ascii="Arial" w:hAnsi="Arial"/>
              </w:rPr>
            </w:r>
          </w:p>
        </w:tc>
      </w:tr>
      <w:tr>
        <w:trPr/>
        <w:tc>
          <w:tcPr>
            <w:tcW w:w="4077"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CN.02.08. Conocer y explicar mediante soporte escrito, oral y gráfico el funcionamiento de las partes principales de una máquina (poleas, palancas, ruedas y ejes, engranajes) y aparatos (ordenador), así como su utilidad para facilitar las actividades humanas.</w:t>
            </w:r>
          </w:p>
        </w:tc>
        <w:tc>
          <w:tcPr>
            <w:tcW w:w="5338" w:type="dxa"/>
            <w:tcBorders>
              <w:top w:val="double" w:sz="4" w:space="0" w:color="000000"/>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color w:val="C00000"/>
                <w:sz w:val="20"/>
                <w:szCs w:val="20"/>
              </w:rPr>
            </w:pPr>
            <w:r>
              <w:rPr>
                <w:rFonts w:cs="Arial" w:ascii="Arial" w:hAnsi="Arial"/>
                <w:color w:val="C00000"/>
                <w:sz w:val="20"/>
                <w:szCs w:val="20"/>
              </w:rPr>
            </w:r>
          </w:p>
          <w:p>
            <w:pPr>
              <w:pStyle w:val="Normal"/>
              <w:spacing w:lineRule="auto" w:line="240" w:before="0" w:after="0"/>
              <w:jc w:val="both"/>
              <w:rPr/>
            </w:pPr>
            <w:r>
              <w:rPr>
                <w:rFonts w:eastAsia="" w:cs="Arial" w:ascii="Arial" w:hAnsi="Arial" w:eastAsiaTheme="minorEastAsia"/>
                <w:color w:val="auto"/>
                <w:kern w:val="0"/>
                <w:sz w:val="20"/>
                <w:szCs w:val="20"/>
                <w:lang w:val="es-ES" w:eastAsia="es-ES" w:bidi="ar-SA"/>
              </w:rPr>
              <w:t>12</w:t>
            </w:r>
            <w:r>
              <w:rPr>
                <w:rFonts w:cs="Arial" w:ascii="Arial" w:hAnsi="Arial"/>
                <w:sz w:val="20"/>
                <w:szCs w:val="20"/>
              </w:rPr>
              <w:t>. Observa e identifica alguna de las aplicaciones de las máquinas y aparatos, y su utilidad para facilitar las actividades humanas.</w:t>
            </w:r>
          </w:p>
          <w:p>
            <w:pPr>
              <w:pStyle w:val="Normal"/>
              <w:spacing w:lineRule="auto" w:line="240" w:before="0" w:after="0"/>
              <w:jc w:val="both"/>
              <w:rPr>
                <w:rFonts w:ascii="Arial" w:hAnsi="Arial" w:cs="Arial"/>
                <w:sz w:val="20"/>
                <w:szCs w:val="20"/>
              </w:rPr>
            </w:pPr>
            <w:r>
              <w:rPr>
                <w:rFonts w:cs="Arial" w:ascii="Arial" w:hAnsi="Arial"/>
                <w:sz w:val="20"/>
                <w:szCs w:val="20"/>
              </w:rPr>
            </w:r>
          </w:p>
        </w:tc>
      </w:tr>
      <w:tr>
        <w:trPr/>
        <w:tc>
          <w:tcPr>
            <w:tcW w:w="4077" w:type="dxa"/>
            <w:tcBorders>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sz w:val="20"/>
                <w:szCs w:val="20"/>
              </w:rPr>
            </w:pPr>
            <w:r>
              <w:rPr>
                <w:rFonts w:cs="Arial" w:ascii="Arial" w:hAnsi="Arial"/>
                <w:sz w:val="20"/>
                <w:szCs w:val="20"/>
              </w:rPr>
              <w:t>CN.02.10. Reconocer y valorar los avances y aportaciones científicas que han permitido el desarrollo tecnológico de la humanidad, mediante la realización de forma colaborativa, de sencillas investigaciones sobre máquinas antiguas elementales, recogiendo información de diferentes fuentes directas, escritas o digitales y presentando de manera ordenada y en diversos soportes, las conclusiones y/o estudio de los trabajos realizados.</w:t>
            </w:r>
          </w:p>
          <w:p>
            <w:pPr>
              <w:pStyle w:val="Normal"/>
              <w:spacing w:lineRule="auto" w:line="240" w:before="0" w:after="0"/>
              <w:jc w:val="both"/>
              <w:rPr>
                <w:rFonts w:ascii="Arial" w:hAnsi="Arial" w:cs="Arial"/>
                <w:sz w:val="20"/>
                <w:szCs w:val="20"/>
              </w:rPr>
            </w:pPr>
            <w:r>
              <w:rPr>
                <w:rFonts w:cs="Arial" w:ascii="Arial" w:hAnsi="Arial"/>
                <w:sz w:val="20"/>
                <w:szCs w:val="20"/>
              </w:rPr>
            </w:r>
          </w:p>
        </w:tc>
        <w:tc>
          <w:tcPr>
            <w:tcW w:w="5338" w:type="dxa"/>
            <w:tcBorders>
              <w:left w:val="double" w:sz="4" w:space="0" w:color="000000"/>
              <w:bottom w:val="double" w:sz="4" w:space="0" w:color="000000"/>
              <w:right w:val="double" w:sz="4" w:space="0" w:color="000000"/>
            </w:tcBorders>
            <w:shd w:fill="auto" w:val="clear"/>
          </w:tcPr>
          <w:p>
            <w:pPr>
              <w:pStyle w:val="Normal"/>
              <w:spacing w:lineRule="auto" w:line="240" w:before="0" w:after="0"/>
              <w:jc w:val="both"/>
              <w:rPr>
                <w:rFonts w:ascii="Arial" w:hAnsi="Arial" w:cs="Arial"/>
                <w:color w:val="C00000"/>
                <w:sz w:val="20"/>
                <w:szCs w:val="20"/>
              </w:rPr>
            </w:pPr>
            <w:r>
              <w:rPr>
                <w:rFonts w:cs="Arial" w:ascii="Arial" w:hAnsi="Arial"/>
                <w:color w:val="C00000"/>
                <w:sz w:val="20"/>
                <w:szCs w:val="20"/>
              </w:rPr>
            </w:r>
          </w:p>
          <w:p>
            <w:pPr>
              <w:pStyle w:val="Normal"/>
              <w:spacing w:lineRule="auto" w:line="240" w:before="0" w:after="0"/>
              <w:jc w:val="both"/>
              <w:rPr/>
            </w:pPr>
            <w:r>
              <w:rPr>
                <w:rFonts w:eastAsia="" w:cs="Arial" w:ascii="Arial" w:hAnsi="Arial" w:eastAsiaTheme="minorEastAsia"/>
                <w:color w:val="auto"/>
                <w:kern w:val="0"/>
                <w:sz w:val="20"/>
                <w:szCs w:val="20"/>
                <w:lang w:val="es-ES" w:eastAsia="es-ES" w:bidi="ar-SA"/>
              </w:rPr>
              <w:t>13</w:t>
            </w:r>
            <w:r>
              <w:rPr>
                <w:rFonts w:cs="Arial" w:ascii="Arial" w:hAnsi="Arial"/>
                <w:sz w:val="20"/>
                <w:szCs w:val="20"/>
              </w:rPr>
              <w:t xml:space="preserve"> Valora y describe la influencia del desarrollo tecnológico en las condiciones de vida y en el trabajo.</w:t>
            </w:r>
          </w:p>
          <w:p>
            <w:pPr>
              <w:pStyle w:val="Normal"/>
              <w:spacing w:lineRule="auto" w:line="240" w:before="0" w:after="0"/>
              <w:jc w:val="both"/>
              <w:rPr>
                <w:rFonts w:ascii="Arial" w:hAnsi="Arial" w:cs="Arial"/>
                <w:color w:val="FF0000"/>
                <w:sz w:val="20"/>
                <w:szCs w:val="20"/>
              </w:rPr>
            </w:pPr>
            <w:r>
              <w:rPr>
                <w:rFonts w:cs="Arial" w:ascii="Arial" w:hAnsi="Arial"/>
                <w:color w:val="FF0000"/>
                <w:sz w:val="20"/>
                <w:szCs w:val="20"/>
              </w:rPr>
            </w:r>
          </w:p>
          <w:p>
            <w:pPr>
              <w:pStyle w:val="Normal"/>
              <w:spacing w:lineRule="auto" w:line="240" w:before="0" w:after="0"/>
              <w:jc w:val="both"/>
              <w:rPr>
                <w:rFonts w:ascii="Arial" w:hAnsi="Arial" w:cs="Arial"/>
                <w:sz w:val="20"/>
                <w:szCs w:val="20"/>
              </w:rPr>
            </w:pPr>
            <w:r>
              <w:rPr>
                <w:rFonts w:cs="Arial" w:ascii="Arial" w:hAnsi="Arial"/>
                <w:sz w:val="20"/>
                <w:szCs w:val="20"/>
              </w:rPr>
            </w:r>
          </w:p>
        </w:tc>
      </w:tr>
    </w:tbl>
    <w:p>
      <w:pPr>
        <w:pStyle w:val="Normal"/>
        <w:rPr/>
      </w:pPr>
      <w:r>
        <w:rPr/>
      </w:r>
    </w:p>
    <w:p>
      <w:pPr>
        <w:pStyle w:val="Normal"/>
        <w:rPr/>
      </w:pPr>
      <w:r>
        <w:rPr/>
      </w:r>
    </w:p>
    <w:p>
      <w:pPr>
        <w:pStyle w:val="Normal"/>
        <w:widowControl/>
        <w:bidi w:val="0"/>
        <w:spacing w:lineRule="auto" w:line="276" w:before="0" w:after="200"/>
        <w:jc w:val="left"/>
        <w:rPr/>
      </w:pPr>
      <w:r>
        <w:rPr/>
      </w:r>
    </w:p>
    <w:sectPr>
      <w:type w:val="nextPage"/>
      <w:pgSz w:w="11906" w:h="16838"/>
      <w:pgMar w:left="1701" w:right="1701"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s-ES" w:eastAsia="es-E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es-ES" w:eastAsia="es-ES" w:bidi="ar-SA"/>
    </w:rPr>
  </w:style>
  <w:style w:type="character" w:styleId="DefaultParagraphFont" w:default="1">
    <w:name w:val="Default Paragraph Font"/>
    <w:uiPriority w:val="1"/>
    <w:semiHidden/>
    <w:unhideWhenUsed/>
    <w:qFormat/>
    <w:rPr/>
  </w:style>
  <w:style w:type="paragraph" w:styleId="Ttulo">
    <w:name w:val="Título"/>
    <w:basedOn w:val="Normal"/>
    <w:next w:val="Cuerpodetexto"/>
    <w:qFormat/>
    <w:pPr>
      <w:keepNext w:val="true"/>
      <w:spacing w:before="240" w:after="120"/>
    </w:pPr>
    <w:rPr>
      <w:rFonts w:ascii="Liberation Sans" w:hAnsi="Liberation Sans" w:eastAsia="Microsoft YaHei" w:cs="Lucida Sans"/>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Lucida Sans"/>
    </w:rPr>
  </w:style>
  <w:style w:type="paragraph" w:styleId="Ley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Tablaconcuadrcula">
    <w:name w:val="Table Grid"/>
    <w:basedOn w:val="Tablanormal"/>
    <w:uiPriority w:val="59"/>
    <w:rsid w:val="000e2403"/>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Application>LibreOffice/6.3.4.2$Windows_X86_64 LibreOffice_project/60da17e045e08f1793c57c00ba83cdfce946d0aa</Application>
  <Pages>2</Pages>
  <Words>583</Words>
  <Characters>3586</Characters>
  <CharactersWithSpaces>4145</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2022-03-09T20:00:00Z</dcterms:created>
  <dc:creator>usuario</dc:creator>
  <dc:description/>
  <dc:language>es-ES</dc:language>
  <cp:lastModifiedBy/>
  <dcterms:modified xsi:type="dcterms:W3CDTF">2022-04-21T10:48:56Z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